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EA" w:rsidRPr="00E617EA" w:rsidRDefault="00E617EA" w:rsidP="00E617EA">
      <w:pPr>
        <w:widowControl/>
        <w:spacing w:line="360" w:lineRule="auto"/>
        <w:jc w:val="center"/>
        <w:rPr>
          <w:rFonts w:ascii="微软雅黑" w:eastAsia="微软雅黑" w:hAnsi="微软雅黑" w:cs="宋体"/>
          <w:color w:val="1F2A62"/>
          <w:kern w:val="0"/>
          <w:sz w:val="33"/>
          <w:szCs w:val="33"/>
        </w:rPr>
      </w:pPr>
      <w:r w:rsidRPr="00E617EA">
        <w:rPr>
          <w:rFonts w:ascii="微软雅黑" w:eastAsia="微软雅黑" w:hAnsi="微软雅黑" w:cs="宋体" w:hint="eastAsia"/>
          <w:color w:val="1F2A62"/>
          <w:kern w:val="0"/>
          <w:sz w:val="33"/>
          <w:szCs w:val="33"/>
        </w:rPr>
        <w:t>河北省教育厅关于开展全省高校实验室安全专项检查工作的通知</w:t>
      </w:r>
      <w:r w:rsidRPr="00E617EA">
        <w:rPr>
          <w:rFonts w:ascii="微软雅黑" w:eastAsia="微软雅黑" w:hAnsi="微软雅黑" w:cs="宋体"/>
          <w:color w:val="1F2A62"/>
          <w:kern w:val="0"/>
          <w:sz w:val="33"/>
          <w:szCs w:val="33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.15pt" o:ole="">
            <v:imagedata r:id="rId5" o:title=""/>
          </v:shape>
          <w:control r:id="rId6" w:name="DefaultOcxName" w:shapeid="_x0000_i1029"/>
        </w:object>
      </w:r>
    </w:p>
    <w:p w:rsidR="00E617EA" w:rsidRPr="00E617EA" w:rsidRDefault="00E617EA" w:rsidP="00E617EA">
      <w:pPr>
        <w:widowControl/>
        <w:spacing w:line="600" w:lineRule="atLeast"/>
        <w:jc w:val="center"/>
        <w:rPr>
          <w:rFonts w:ascii="微软雅黑" w:eastAsia="微软雅黑" w:hAnsi="微软雅黑" w:cs="宋体" w:hint="eastAsia"/>
          <w:kern w:val="0"/>
          <w:sz w:val="24"/>
          <w:szCs w:val="24"/>
        </w:rPr>
      </w:pPr>
      <w:bookmarkStart w:id="0" w:name="_GoBack"/>
      <w:bookmarkEnd w:id="0"/>
      <w:proofErr w:type="gramStart"/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冀教高〔2016〕</w:t>
      </w:r>
      <w:proofErr w:type="gramEnd"/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4号</w:t>
      </w:r>
    </w:p>
    <w:p w:rsidR="00E617EA" w:rsidRPr="00E617EA" w:rsidRDefault="00E617EA" w:rsidP="00E617EA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各普通高等学校：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为加强高等学校各类实验室安全管理，减少安全隐患、降低事故发生概率，落实全省学校安全稳定工作总体要求，省教育厅决定组织开展全省高校实验室（实训室）安全专项检查工作，现将有关事项通知如下：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一、工作目的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通过开展实验室（实训室）安全专项检查工作，进一步了解掌握全省高校实验室（实训室）安全管理现状，落实学校安全管理责任，完善安全工作体系，健全各项规章制度，强化师生安全意识和防范能力，防止各类实验室（实训室）安全事故的发生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二、检查重点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主要检查各高校在实验室（实训室）建设管理方面贯彻全省学校安全稳定工作会议精神，推进平安校园创建，落实“党政同责、一岗双责”的情况，检查重点包括以下四个方面：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（一）实验室（实训室）安全管理组织体系建设情况。三级责任体系是否建立并真正落实，实验室（实训室）安全</w:t>
      </w: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lastRenderedPageBreak/>
        <w:t xml:space="preserve">管理部门及管理人员是否明确并能履行职责，安全责任制和责任追究机制是否得到严格执行等。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（二）实验室（实训室）日常安全管理情况。重点检查容易引发安全事故的部位和环节，如实验室（实训室）化学安全、生物安全、辐射安全、消防安全以及仪器设备的管理与操作等。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（三）实验室（实训室）废弃物处置管理情况。学校是否对实验废弃物实行分类收集和存放，是否委托有资质的单位进行清运和处置，对有毒有害及含有病原体的实验废弃物是否按规程进行处置等。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（四）实验室（实训室）安全教育培训制度落实情况。学校是否建立实验室（实训室）准入考试制度，是否建立实验室（实训室）安全管理人员培训制度。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三、工作步骤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（一）组织发动阶段（2016年1月中下旬）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省教育厅下发通知进行工作部署，明确检查内容、检查方式与检查重点。各高校按通知要求制定切实可行的工作方案，分解工作任务，明确工作要求。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（二）自查阶段（2016年3月份）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各高校组织各部门和各院（系）对学校实验室（实训室）进行一次全面的安全检查，对实验室的检查内容及方式可对照《高校实验室安全管理现场检查项目表》（见附件 1）进</w:t>
      </w: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lastRenderedPageBreak/>
        <w:t xml:space="preserve">行，实训室可参考使用。对检查中发现的安全隐患进行集中整改，切实解决存在的安全隐患问题；对因客观条件不能立即完成整改的隐患，落实安全管理措施；对随时可能发生危险的，应暂停使用直至危险消除；对自身无力整改的隐患，要研究解决办法，形成相应的整改建议报有关部门。各高校完成自查工作后，编写自查报告及填写《高校实验室安全管理基本情况调查表》（见附件 2）于 2016年 3月31日前报省教育厅。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（三）抽查阶段（2016年4－5月份)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组织专家对部分高校实验室（实训室）进行抽查。抽查的重点是化学、生物、医药类实验室。对抽查中发现的问题，省教育厅将向全省高校进行通报；对存在重大安全隐患的实验室（实训室）将督促学校采取停用措施并进行限期整改；对实验室（实训室）安全管理混乱的学校将对第一责任人进行约谈。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（四）总结提高阶段（2016年6月份）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对各校自查及抽查的情况进行汇总，基本摸清全省高校实验室（实训室）安全管理的现状，对发现的突出问题进行通报和追究责任，梳理存在的共性问题并研究解决方案，以提高我省高校实验室（实训室）安全管理水平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四、工作要求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lastRenderedPageBreak/>
        <w:t>（一）加强领导，明确责任，确保专项检查工作取得实效。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各高校要切实加强领导，从落实科学发展观、保障学校事业健康发展的高度，充分认识高校实验室（实训室）安全专项检查工作的重要性和紧迫性。各校要</w:t>
      </w:r>
      <w:proofErr w:type="gramStart"/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明确校</w:t>
      </w:r>
      <w:proofErr w:type="gramEnd"/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领导、责任部门牵头负责此次专项检查工作；要整合实验室管理、资产管理、保卫、教务、后勤及各二级学院、研究所等各方面的力量，既注重协调配合，又严格责任落实，对自查过程中因排查不细致或整改不到位而发生安全事故的，要严格追究安全责任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（二）突出重点，强化措施，确保专项检查工作落到实处。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 xml:space="preserve">各高校要进一步建立健全实验室（实训室）安全管理机构，充实管理人员，形成严密的三级责任体系；完善各项管理制度，强化制度的执行效能，严格按照相关法律法规和操作管理规范，重点加强对剧毒、病原微生物及原体、放射性、腐蚀性等重点物品的管理；切实加强日常安全巡查，通过隐患排查梳理、整改落实、总结经验等过程，及时消除各类安全隐患，不断提高学校实验室（实训室）安全管理工作水平。 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（三）预防为主，防患未然，加强实验室（实训室）安全宣传教育工作。各高校要将实验室（实训室）安全教育工作纳入学校常规安全教育工作体系，通过各种手段、途径，</w:t>
      </w: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lastRenderedPageBreak/>
        <w:t>有针对性、专业性、经常性地开展实验室（实训室）安全培训教育工作，形成良好的安全教育宣传氛围，切实提高广大师生的安全意识和自防自救能力。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24"/>
          <w:szCs w:val="24"/>
        </w:rPr>
        <w:t> 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附件：1.高校实验室安全管理现场检查项目表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      2.高校实验室安全管理基本情况调查表</w:t>
      </w:r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24"/>
          <w:szCs w:val="24"/>
        </w:rPr>
        <w:t> </w:t>
      </w:r>
      <w:hyperlink r:id="rId7" w:history="1">
        <w:proofErr w:type="gramStart"/>
        <w:r w:rsidRPr="00E617EA">
          <w:rPr>
            <w:rFonts w:ascii="微软雅黑" w:eastAsia="微软雅黑" w:hAnsi="微软雅黑" w:cs="宋体" w:hint="eastAsia"/>
            <w:color w:val="000000"/>
            <w:kern w:val="0"/>
            <w:sz w:val="30"/>
            <w:szCs w:val="30"/>
          </w:rPr>
          <w:t>冀教高〔2016〕</w:t>
        </w:r>
        <w:proofErr w:type="gramEnd"/>
        <w:r w:rsidRPr="00E617EA">
          <w:rPr>
            <w:rFonts w:ascii="微软雅黑" w:eastAsia="微软雅黑" w:hAnsi="微软雅黑" w:cs="宋体" w:hint="eastAsia"/>
            <w:color w:val="000000"/>
            <w:kern w:val="0"/>
            <w:sz w:val="30"/>
            <w:szCs w:val="30"/>
          </w:rPr>
          <w:t>4号附件下载</w:t>
        </w:r>
      </w:hyperlink>
    </w:p>
    <w:p w:rsidR="00E617EA" w:rsidRPr="00E617EA" w:rsidRDefault="00E617EA" w:rsidP="00E617EA">
      <w:pPr>
        <w:widowControl/>
        <w:spacing w:line="600" w:lineRule="atLeast"/>
        <w:ind w:firstLine="640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 </w:t>
      </w:r>
    </w:p>
    <w:p w:rsidR="00E617EA" w:rsidRPr="00E617EA" w:rsidRDefault="00E617EA" w:rsidP="00E617EA">
      <w:pPr>
        <w:widowControl/>
        <w:spacing w:line="450" w:lineRule="atLeast"/>
        <w:jc w:val="righ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                                   河北省教育厅</w:t>
      </w:r>
    </w:p>
    <w:p w:rsidR="00E617EA" w:rsidRPr="00E617EA" w:rsidRDefault="00E617EA" w:rsidP="00E617EA">
      <w:pPr>
        <w:widowControl/>
        <w:spacing w:line="450" w:lineRule="atLeast"/>
        <w:jc w:val="righ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E617EA">
        <w:rPr>
          <w:rFonts w:ascii="微软雅黑" w:eastAsia="微软雅黑" w:hAnsi="微软雅黑" w:cs="宋体" w:hint="eastAsia"/>
          <w:kern w:val="0"/>
          <w:sz w:val="32"/>
          <w:szCs w:val="32"/>
        </w:rPr>
        <w:t>                                  2016年1月25日</w:t>
      </w:r>
    </w:p>
    <w:p w:rsidR="0077080B" w:rsidRDefault="0077080B"/>
    <w:sectPr w:rsidR="00770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74"/>
    <w:rsid w:val="00553774"/>
    <w:rsid w:val="0077080B"/>
    <w:rsid w:val="00E6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17EA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17EA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6751">
                  <w:marLeft w:val="0"/>
                  <w:marRight w:val="0"/>
                  <w:marTop w:val="0"/>
                  <w:marBottom w:val="0"/>
                  <w:divBdr>
                    <w:top w:val="single" w:sz="6" w:space="2" w:color="C0C8DB"/>
                    <w:left w:val="single" w:sz="6" w:space="2" w:color="C0C8DB"/>
                    <w:bottom w:val="single" w:sz="6" w:space="2" w:color="C0C8DB"/>
                    <w:right w:val="single" w:sz="6" w:space="2" w:color="C0C8DB"/>
                  </w:divBdr>
                  <w:divsChild>
                    <w:div w:id="7601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9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2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5" w:color="AEAEB0"/>
                                <w:right w:val="none" w:sz="0" w:space="0" w:color="auto"/>
                              </w:divBdr>
                            </w:div>
                            <w:div w:id="135233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14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97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58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8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93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448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9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61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978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56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22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68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37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70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463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94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60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7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35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0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50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03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54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927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32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9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89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769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07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14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15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ld.hee.cn/download.jsp?pathfile=/atm/7/20160218141422904.r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</dc:creator>
  <cp:keywords/>
  <dc:description/>
  <cp:lastModifiedBy>zl</cp:lastModifiedBy>
  <cp:revision>2</cp:revision>
  <cp:lastPrinted>2016-02-29T08:02:00Z</cp:lastPrinted>
  <dcterms:created xsi:type="dcterms:W3CDTF">2016-02-29T08:01:00Z</dcterms:created>
  <dcterms:modified xsi:type="dcterms:W3CDTF">2016-02-29T08:05:00Z</dcterms:modified>
</cp:coreProperties>
</file>